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DB" w:rsidRDefault="00CA47DB">
      <w:pPr>
        <w:pStyle w:val="normal0"/>
        <w:jc w:val="center"/>
        <w:rPr>
          <w:rFonts w:ascii="Times New Roman" w:hAnsi="Times New Roman" w:cs="Times New Roman"/>
          <w:b/>
          <w:sz w:val="24"/>
          <w:szCs w:val="24"/>
        </w:rPr>
      </w:pPr>
      <w:r>
        <w:rPr>
          <w:rFonts w:ascii="Times New Roman" w:hAnsi="Times New Roman" w:cs="Times New Roman"/>
          <w:b/>
          <w:sz w:val="24"/>
          <w:szCs w:val="24"/>
        </w:rPr>
        <w:t xml:space="preserve">ПОЛОЖЕНИЕ О МОСКОВСКОЙ ОБЛАСТНОЙ КОЛЛЕГИИ СУДЕЙ </w:t>
      </w:r>
    </w:p>
    <w:p w:rsidR="00CA47DB" w:rsidRDefault="00CA47DB">
      <w:pPr>
        <w:pStyle w:val="normal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Московская областная Коллегия судей по самбо (далее МОКС) является структурным подразделением Федерации самбо Московской области (далее ФСМО).</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Руководство МОКС  осуществляет Председатель, назначаемый Президиумом ФСМО.</w:t>
      </w:r>
      <w:r>
        <w:rPr>
          <w:rFonts w:ascii="Arial" w:hAnsi="Arial" w:cs="Arial"/>
          <w:color w:val="000000"/>
          <w:sz w:val="28"/>
          <w:szCs w:val="28"/>
        </w:rPr>
        <w:t xml:space="preserve"> </w:t>
      </w:r>
      <w:r>
        <w:rPr>
          <w:rFonts w:ascii="Times New Roman" w:hAnsi="Times New Roman" w:cs="Times New Roman"/>
          <w:sz w:val="24"/>
          <w:szCs w:val="24"/>
        </w:rPr>
        <w:t>Непосредственное управление деятельностью МОКС осуществляет Судейская комиссия ФСМО, члены которой утверждаются президиумом ФСМО по предложению Председателя МОКС из квалифицированных судей, в состав которых входят руководители коллегий судей четырех территорий Московской области ( «север», «запад», «юг», «восток»).</w:t>
      </w:r>
    </w:p>
    <w:p w:rsidR="00CA47DB" w:rsidRDefault="00CA47DB">
      <w:pPr>
        <w:pStyle w:val="normal0"/>
        <w:spacing w:after="0" w:line="240" w:lineRule="auto"/>
        <w:ind w:left="495"/>
        <w:jc w:val="both"/>
        <w:rPr>
          <w:rFonts w:ascii="Times New Roman" w:hAnsi="Times New Roman" w:cs="Times New Roman"/>
          <w:sz w:val="24"/>
          <w:szCs w:val="24"/>
        </w:rPr>
      </w:pPr>
    </w:p>
    <w:p w:rsidR="00CA47DB" w:rsidRDefault="00CA47DB">
      <w:pPr>
        <w:pStyle w:val="normal0"/>
        <w:numPr>
          <w:ilvl w:val="0"/>
          <w:numId w:val="1"/>
        </w:num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ЗАДАЧИ МОСКОВСКОЙ ОБЛАСТНОЙ КОЛЛЕГИИ СУДЕЙ.</w:t>
      </w:r>
    </w:p>
    <w:p w:rsidR="00CA47DB" w:rsidRDefault="00CA47DB">
      <w:pPr>
        <w:pStyle w:val="normal0"/>
        <w:spacing w:after="0" w:line="240" w:lineRule="auto"/>
        <w:jc w:val="center"/>
        <w:rPr>
          <w:rFonts w:ascii="Times New Roman" w:hAnsi="Times New Roman" w:cs="Times New Roman"/>
          <w:b/>
          <w:sz w:val="24"/>
          <w:szCs w:val="24"/>
        </w:rPr>
      </w:pP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Судейство соревнований по самбо в соответствии с действующими Правилами вида спорта «самбо».</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Координация деятельности и анализ работы судейского корпуса нижестоящих судейских коллегий, обобщение и распространение их передового опыта работы, оказание практической помощи их деятельности. </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Изучение практики судейства соревнований по самбо.</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Методическая работа по подготовке спортивных судей по самбо (проведение мероприятий  по аттестации, курсов повышения квалификаций, семинаров и  принятие зачетов); </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Назначение Главной судейской коллегии официальных физкультурных мероприятий и спортивных мероприятий по самбо на территории Московской области;</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организации и проведения официальных физкультурных мероприятий и спортивных мероприятий по самбо, контроль за работой судейского корпуса на территории Московской области; </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 отчетов главных судей, главных секретарей по итогам проведений соревнований с целью улучшения качества проведения официальных физкультурных мероприятий и спортивных мероприятий по самбо на территории Московской области;</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протестов и заявлений(жалоб) представителей команд, физкультурно-спортивных организаций на нарушение судьями самбо правил вида спорта «самбо» при проведении соревнований;</w:t>
      </w:r>
    </w:p>
    <w:p w:rsidR="00CA47DB" w:rsidRDefault="00CA47DB">
      <w:pPr>
        <w:pStyle w:val="normal0"/>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санкций и поощрений спортивных судей по самбо.  </w:t>
      </w:r>
    </w:p>
    <w:p w:rsidR="00CA47DB" w:rsidRDefault="00CA47DB">
      <w:pPr>
        <w:pStyle w:val="normal0"/>
        <w:spacing w:after="0" w:line="240" w:lineRule="auto"/>
        <w:ind w:left="709"/>
        <w:jc w:val="both"/>
        <w:rPr>
          <w:rFonts w:ascii="Times New Roman" w:hAnsi="Times New Roman" w:cs="Times New Roman"/>
          <w:sz w:val="24"/>
          <w:szCs w:val="24"/>
        </w:rPr>
      </w:pPr>
    </w:p>
    <w:p w:rsidR="00CA47DB" w:rsidRDefault="00CA47DB">
      <w:pPr>
        <w:pStyle w:val="normal0"/>
        <w:numPr>
          <w:ilvl w:val="0"/>
          <w:numId w:val="1"/>
        </w:numPr>
        <w:jc w:val="center"/>
        <w:rPr>
          <w:rFonts w:ascii="Times New Roman" w:hAnsi="Times New Roman" w:cs="Times New Roman"/>
          <w:color w:val="000000"/>
          <w:sz w:val="24"/>
          <w:szCs w:val="24"/>
        </w:rPr>
      </w:pPr>
      <w:r>
        <w:rPr>
          <w:rFonts w:ascii="Times New Roman" w:hAnsi="Times New Roman" w:cs="Times New Roman"/>
          <w:b/>
          <w:color w:val="000000"/>
          <w:sz w:val="24"/>
          <w:szCs w:val="24"/>
        </w:rPr>
        <w:t>СТРУКТУРА МОСКОВСКОЙ ОБЛАСТНОЙ КОЛЛЕГИИ СУДЕЙ.</w:t>
      </w:r>
    </w:p>
    <w:p w:rsidR="00CA47DB" w:rsidRDefault="00CA47DB">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Председатель МОКС назначается Президиумом по представлению Президента ФСМО (сроком на 2 года). </w:t>
      </w:r>
    </w:p>
    <w:p w:rsidR="00CA47DB" w:rsidRDefault="00CA47DB">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Компетенция Председателя МОКС:</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осуществлять руководство деятельностью МОКС и нести персональную ответственность перед Президиумом ФСМО  за выполнение поставленных задач; </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распределять судейский корпус для судейства  официальных физкультурных мероприятий и спортивных мероприятий по самбо на территории Московской области;</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проводить аттестацию и распределение судейского корпуса по итогам всероссийских и московских областных  семинаров;</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анализ работы судейского корпуса согласно официальных физкультурных мероприятий и спортивных мероприятий по самбо на территории Московской области; </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распределение регионального судейского корпуса для судейства межрегиональных, всероссийских мероприятий  по самбо;</w:t>
      </w:r>
    </w:p>
    <w:p w:rsidR="00CA47DB" w:rsidRDefault="00CA47DB">
      <w:pPr>
        <w:pStyle w:val="normal0"/>
        <w:spacing w:after="0" w:line="240" w:lineRule="auto"/>
        <w:ind w:firstLine="709"/>
        <w:jc w:val="both"/>
        <w:rPr>
          <w:rFonts w:ascii="Times New Roman" w:hAnsi="Times New Roman" w:cs="Times New Roman"/>
          <w:color w:val="000000"/>
          <w:sz w:val="24"/>
          <w:szCs w:val="24"/>
        </w:rPr>
      </w:pPr>
    </w:p>
    <w:p w:rsidR="00CA47DB" w:rsidRDefault="00CA47DB">
      <w:pPr>
        <w:pStyle w:val="normal0"/>
        <w:spacing w:after="0" w:line="240" w:lineRule="auto"/>
        <w:ind w:firstLine="709"/>
        <w:jc w:val="both"/>
        <w:rPr>
          <w:rFonts w:ascii="Times New Roman" w:hAnsi="Times New Roman" w:cs="Times New Roman"/>
          <w:sz w:val="24"/>
          <w:szCs w:val="24"/>
        </w:rPr>
      </w:pPr>
    </w:p>
    <w:p w:rsidR="00CA47DB" w:rsidRDefault="00CA47DB">
      <w:pPr>
        <w:pStyle w:val="normal0"/>
        <w:spacing w:after="0" w:line="240" w:lineRule="auto"/>
        <w:ind w:firstLine="709"/>
        <w:jc w:val="both"/>
        <w:rPr>
          <w:rFonts w:ascii="Times New Roman" w:hAnsi="Times New Roman" w:cs="Times New Roman"/>
          <w:sz w:val="24"/>
          <w:szCs w:val="24"/>
        </w:rPr>
      </w:pPr>
      <w:bookmarkStart w:id="0" w:name="_gjdgxs" w:colFirst="0" w:colLast="0"/>
      <w:bookmarkEnd w:id="0"/>
      <w:r>
        <w:rPr>
          <w:rFonts w:ascii="Times New Roman" w:hAnsi="Times New Roman" w:cs="Times New Roman"/>
          <w:sz w:val="24"/>
          <w:szCs w:val="24"/>
        </w:rPr>
        <w:t>3.2. Заместитель Председателя МОКС назначается Президиумом по представлению Председателя МОКС (сроком на 2 года).</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Компетенция Заместителя Председателя МОКС:</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 случае отсутствия председателя МОКС выполнять его обязанности:</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координировать работу территориальных судейских  коллегий;</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организовывать и проводить семинары по самбо.</w:t>
      </w:r>
    </w:p>
    <w:p w:rsidR="00CA47DB" w:rsidRDefault="00CA47DB">
      <w:pPr>
        <w:pStyle w:val="normal0"/>
        <w:spacing w:after="0" w:line="240" w:lineRule="auto"/>
        <w:ind w:firstLine="709"/>
        <w:jc w:val="both"/>
        <w:rPr>
          <w:rFonts w:ascii="Times New Roman" w:hAnsi="Times New Roman" w:cs="Times New Roman"/>
          <w:sz w:val="24"/>
          <w:szCs w:val="24"/>
        </w:rPr>
      </w:pPr>
    </w:p>
    <w:p w:rsidR="00CA47DB" w:rsidRDefault="00CA47DB">
      <w:pPr>
        <w:pStyle w:val="norm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3.3. Руководители территориальных судейских коллегий назначаются председателем МОКС.</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Компетенция Руководителя территориальной судейской коллегии:</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организация и проведение территориальных семинаров по самбо;</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color w:val="000000"/>
          <w:sz w:val="24"/>
          <w:szCs w:val="24"/>
        </w:rPr>
        <w:t>аттестация судейского корпуса по итогам территориальных  семинаров;</w:t>
      </w:r>
    </w:p>
    <w:p w:rsidR="00CA47DB" w:rsidRDefault="00CA47DB">
      <w:pPr>
        <w:pStyle w:val="norm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представление территориального судейского корпуса для распределения на судейство официальных физкультурных мероприятий и спортивных мероприятий по самбо на территории Московской области.</w:t>
      </w:r>
    </w:p>
    <w:p w:rsidR="00CA47DB" w:rsidRDefault="00CA47DB">
      <w:pPr>
        <w:pStyle w:val="normal0"/>
        <w:spacing w:after="0" w:line="240" w:lineRule="auto"/>
        <w:ind w:firstLine="709"/>
        <w:jc w:val="both"/>
        <w:rPr>
          <w:rFonts w:ascii="Times New Roman" w:hAnsi="Times New Roman" w:cs="Times New Roman"/>
          <w:sz w:val="24"/>
          <w:szCs w:val="24"/>
        </w:rPr>
      </w:pPr>
    </w:p>
    <w:p w:rsidR="00CA47DB" w:rsidRDefault="00CA47DB">
      <w:pPr>
        <w:pStyle w:val="normal0"/>
        <w:numPr>
          <w:ilvl w:val="0"/>
          <w:numId w:val="1"/>
        </w:numPr>
        <w:rPr>
          <w:rFonts w:ascii="Times New Roman" w:hAnsi="Times New Roman" w:cs="Times New Roman"/>
          <w:color w:val="000000"/>
          <w:sz w:val="24"/>
          <w:szCs w:val="24"/>
        </w:rPr>
      </w:pPr>
      <w:r>
        <w:rPr>
          <w:rFonts w:ascii="Times New Roman" w:hAnsi="Times New Roman" w:cs="Times New Roman"/>
          <w:b/>
          <w:color w:val="000000"/>
          <w:sz w:val="24"/>
          <w:szCs w:val="24"/>
        </w:rPr>
        <w:t>ПОРЯДОК РАБОТЫ МОСКОВСКОЙ ОБЛАСТНОЙ КОЛЛЕГИИ СУДЕЙ.</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.1. Порядок, сроки и условия определения состава судей, включаемых в судейские коллегии (главные судейские коллегии) официальных соревнований по самбо, представительство судей от субъектов Российской Федерации на всероссийских соревнованиях по виду спорта «самбо», порядок и условия вынесения поощрений и применения мер дисциплинарного воздействия (санкций) к спортивным судьям по виду спорта «самбо» установлены в Квалификационных требованиях к спортивным судьям по виду спорта самбо, утвержденных Приказом Минспорттуризма России от 29.01.2010 №53.</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 xml:space="preserve">2. Решения МОКС по вопросам, относящимся к компетенции МОКС и  требующим коллегиального рассмотрения, принимаются большинством голосов при наличии на заседании не менее половины ее членов. Решения МОКС могут быть приняты без проведения заседания путем проведения заочного голосования (опросным путем). Такое голосование может быть проведено путем обмена документами по электронной почте или телефонной связи. Председательствующим заседания является Председатель МОКС или, в случае его отсутствия,- заместитель председателя МОКС. Секретарь заседания назначается Председателем МОКС из числа членов МОКС. </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3. Коллегиальные решения МОКС оформляются протоколом.  Протокол подписывается председателем и секретарем заседания МОКС.</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3.4.</w:t>
      </w:r>
      <w:r>
        <w:rPr>
          <w:rFonts w:ascii="Times New Roman" w:hAnsi="Times New Roman" w:cs="Times New Roman"/>
          <w:sz w:val="24"/>
          <w:szCs w:val="24"/>
        </w:rPr>
        <w:t xml:space="preserve"> Оформленный протокол представляется в президиум ФСМО не позднее  5-ти  дней после заседания (проведения заочного голосования).</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3.</w:t>
      </w:r>
      <w:r>
        <w:rPr>
          <w:rFonts w:ascii="Times New Roman" w:hAnsi="Times New Roman" w:cs="Times New Roman"/>
          <w:sz w:val="24"/>
          <w:szCs w:val="24"/>
        </w:rPr>
        <w:t>5. На заседания МОКС могут приглашаться заинтересованные лица, чье участие в заседаниях необходимо для принятия объективных решений по вопросам повестки дня, или от них могут запрашиваться объяснения и необходимые материалы. Отсутствие на заседании МОКС приглашенных лиц либо их полномочных представителей не является основанием для переноса заседания или отказа в рассмотрении вопроса.</w:t>
      </w:r>
    </w:p>
    <w:p w:rsidR="00CA47DB" w:rsidRDefault="00CA47DB">
      <w:pPr>
        <w:pStyle w:val="normal0"/>
        <w:spacing w:after="0" w:line="240" w:lineRule="auto"/>
        <w:ind w:firstLine="495"/>
        <w:jc w:val="both"/>
        <w:rPr>
          <w:rFonts w:ascii="Times New Roman" w:hAnsi="Times New Roman" w:cs="Times New Roman"/>
          <w:sz w:val="24"/>
          <w:szCs w:val="24"/>
        </w:rPr>
      </w:pP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4. Состав Московской областной коллегии судей</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4.1 В  состав МОКС входят:</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 судьи любой категории, достигшие 18 лет (начальная ступень юный спортивный судья по спорту),прошедшие судейский семинар,не ниже областного уровня.</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color w:val="000000"/>
          <w:sz w:val="24"/>
          <w:szCs w:val="24"/>
        </w:rPr>
        <w:t>- судьи, имеющие судейскую категорию, присвоенную до 2004 года, не подтверждающие свою категорию, прошедшие Судейский семинар не ниже областного уровня, не реже, чем 2 раза в год</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sz w:val="24"/>
          <w:szCs w:val="24"/>
        </w:rPr>
        <w:t xml:space="preserve">4.2. Порядок уплаты членских взносов для состава МОКС </w:t>
      </w:r>
    </w:p>
    <w:p w:rsidR="00CA47DB" w:rsidRDefault="00CA47DB">
      <w:pPr>
        <w:pStyle w:val="normal0"/>
        <w:spacing w:after="0" w:line="240" w:lineRule="auto"/>
        <w:ind w:firstLine="49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все судьи, входящие в состав МОКС должны быть членами ФСМО, оплачивать</w:t>
      </w:r>
      <w:r>
        <w:rPr>
          <w:rFonts w:ascii="Times New Roman" w:hAnsi="Times New Roman" w:cs="Times New Roman"/>
          <w:sz w:val="24"/>
          <w:szCs w:val="24"/>
        </w:rPr>
        <w:t xml:space="preserve"> </w:t>
      </w:r>
      <w:r>
        <w:rPr>
          <w:rFonts w:ascii="Times New Roman" w:hAnsi="Times New Roman" w:cs="Times New Roman"/>
          <w:color w:val="000000"/>
          <w:sz w:val="24"/>
          <w:szCs w:val="24"/>
        </w:rPr>
        <w:t>ежегодные взносы в организацию и единовременный вступительный членский взнос.</w:t>
      </w:r>
    </w:p>
    <w:sectPr w:rsidR="00CA47DB" w:rsidSect="00F7472D">
      <w:pgSz w:w="11906" w:h="16838"/>
      <w:pgMar w:top="719" w:right="850" w:bottom="1134" w:left="1701" w:header="708" w:footer="708" w:gutter="0"/>
      <w:pgNumType w:start="1"/>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3472"/>
    <w:multiLevelType w:val="multilevel"/>
    <w:tmpl w:val="9E50D640"/>
    <w:lvl w:ilvl="0">
      <w:start w:val="1"/>
      <w:numFmt w:val="decimal"/>
      <w:lvlText w:val="%1."/>
      <w:lvlJc w:val="left"/>
      <w:pPr>
        <w:ind w:left="495" w:hanging="495"/>
      </w:pPr>
      <w:rPr>
        <w:rFonts w:cs="Times New Roman"/>
        <w:b/>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5FD7"/>
    <w:rsid w:val="00103F14"/>
    <w:rsid w:val="00176A27"/>
    <w:rsid w:val="00595FD7"/>
    <w:rsid w:val="006711CB"/>
    <w:rsid w:val="00CA47DB"/>
    <w:rsid w:val="00F747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14"/>
    <w:pPr>
      <w:spacing w:after="200" w:line="276" w:lineRule="auto"/>
    </w:pPr>
  </w:style>
  <w:style w:type="paragraph" w:styleId="Heading1">
    <w:name w:val="heading 1"/>
    <w:basedOn w:val="normal0"/>
    <w:next w:val="normal0"/>
    <w:link w:val="Heading1Char"/>
    <w:uiPriority w:val="99"/>
    <w:qFormat/>
    <w:rsid w:val="00595FD7"/>
    <w:pPr>
      <w:keepNext/>
      <w:keepLines/>
      <w:spacing w:before="240" w:after="0"/>
      <w:outlineLvl w:val="0"/>
    </w:pPr>
    <w:rPr>
      <w:rFonts w:ascii="Cambria" w:hAnsi="Cambria" w:cs="Cambria"/>
      <w:color w:val="366091"/>
      <w:sz w:val="32"/>
      <w:szCs w:val="32"/>
    </w:rPr>
  </w:style>
  <w:style w:type="paragraph" w:styleId="Heading2">
    <w:name w:val="heading 2"/>
    <w:basedOn w:val="normal0"/>
    <w:next w:val="normal0"/>
    <w:link w:val="Heading2Char"/>
    <w:uiPriority w:val="99"/>
    <w:qFormat/>
    <w:rsid w:val="00595FD7"/>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595FD7"/>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595FD7"/>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595FD7"/>
    <w:pPr>
      <w:keepNext/>
      <w:keepLines/>
      <w:spacing w:before="220" w:after="40"/>
      <w:outlineLvl w:val="4"/>
    </w:pPr>
    <w:rPr>
      <w:b/>
    </w:rPr>
  </w:style>
  <w:style w:type="paragraph" w:styleId="Heading6">
    <w:name w:val="heading 6"/>
    <w:basedOn w:val="normal0"/>
    <w:next w:val="normal0"/>
    <w:link w:val="Heading6Char"/>
    <w:uiPriority w:val="99"/>
    <w:qFormat/>
    <w:rsid w:val="00595FD7"/>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3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E43B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E43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E43B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E43B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E43B8"/>
    <w:rPr>
      <w:rFonts w:asciiTheme="minorHAnsi" w:eastAsiaTheme="minorEastAsia" w:hAnsiTheme="minorHAnsi" w:cstheme="minorBidi"/>
      <w:b/>
      <w:bCs/>
    </w:rPr>
  </w:style>
  <w:style w:type="paragraph" w:customStyle="1" w:styleId="normal0">
    <w:name w:val="normal"/>
    <w:uiPriority w:val="99"/>
    <w:rsid w:val="00595FD7"/>
    <w:pPr>
      <w:spacing w:after="200" w:line="276" w:lineRule="auto"/>
    </w:pPr>
  </w:style>
  <w:style w:type="table" w:customStyle="1" w:styleId="TableNormal1">
    <w:name w:val="Table Normal1"/>
    <w:uiPriority w:val="99"/>
    <w:rsid w:val="00595FD7"/>
    <w:pPr>
      <w:spacing w:after="200" w:line="276" w:lineRule="auto"/>
    </w:pPr>
    <w:tblPr>
      <w:tblCellMar>
        <w:top w:w="0" w:type="dxa"/>
        <w:left w:w="0" w:type="dxa"/>
        <w:bottom w:w="0" w:type="dxa"/>
        <w:right w:w="0" w:type="dxa"/>
      </w:tblCellMar>
    </w:tblPr>
  </w:style>
  <w:style w:type="paragraph" w:styleId="Title">
    <w:name w:val="Title"/>
    <w:basedOn w:val="normal0"/>
    <w:next w:val="normal0"/>
    <w:link w:val="TitleChar"/>
    <w:uiPriority w:val="99"/>
    <w:qFormat/>
    <w:rsid w:val="00595FD7"/>
    <w:pPr>
      <w:keepNext/>
      <w:keepLines/>
      <w:spacing w:before="480" w:after="120"/>
    </w:pPr>
    <w:rPr>
      <w:b/>
      <w:sz w:val="72"/>
      <w:szCs w:val="72"/>
    </w:rPr>
  </w:style>
  <w:style w:type="character" w:customStyle="1" w:styleId="TitleChar">
    <w:name w:val="Title Char"/>
    <w:basedOn w:val="DefaultParagraphFont"/>
    <w:link w:val="Title"/>
    <w:uiPriority w:val="10"/>
    <w:rsid w:val="001E43B8"/>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595FD7"/>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1E43B8"/>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F7472D"/>
    <w:rPr>
      <w:rFonts w:ascii="Tahoma" w:hAnsi="Tahoma" w:cs="Tahoma"/>
      <w:sz w:val="16"/>
      <w:szCs w:val="16"/>
    </w:rPr>
  </w:style>
  <w:style w:type="character" w:customStyle="1" w:styleId="BalloonTextChar">
    <w:name w:val="Balloon Text Char"/>
    <w:basedOn w:val="DefaultParagraphFont"/>
    <w:link w:val="BalloonText"/>
    <w:uiPriority w:val="99"/>
    <w:semiHidden/>
    <w:rsid w:val="001E43B8"/>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908</Words>
  <Characters>5177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Evil</cp:lastModifiedBy>
  <cp:revision>4</cp:revision>
  <cp:lastPrinted>2019-04-22T16:02:00Z</cp:lastPrinted>
  <dcterms:created xsi:type="dcterms:W3CDTF">2019-04-22T10:56:00Z</dcterms:created>
  <dcterms:modified xsi:type="dcterms:W3CDTF">2019-04-22T16:02:00Z</dcterms:modified>
</cp:coreProperties>
</file>